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84" w:rsidRPr="0020118E" w:rsidRDefault="0020118E" w:rsidP="0020118E">
      <w:pPr>
        <w:spacing w:after="0"/>
        <w:ind w:left="197" w:right="0" w:hanging="10"/>
        <w:jc w:val="center"/>
        <w:rPr>
          <w:b/>
        </w:rPr>
      </w:pPr>
      <w:r w:rsidRPr="0020118E">
        <w:rPr>
          <w:b/>
          <w:sz w:val="30"/>
        </w:rPr>
        <w:t>Специальное комплексное мероприятие: «Внимание — дети!»</w:t>
      </w:r>
    </w:p>
    <w:p w:rsidR="00A86D84" w:rsidRDefault="0020118E" w:rsidP="0020118E">
      <w:pPr>
        <w:spacing w:after="0"/>
        <w:ind w:left="197" w:right="0" w:hanging="10"/>
      </w:pPr>
      <w:bookmarkStart w:id="0" w:name="_GoBack"/>
      <w:r>
        <w:t>Дорогие ребята, каникулы — это лучшее время для отдыха, а летние каникулы вдвойне хороши!.. Но чтобы провести это время не только замечательно, но и без последствий, давайте вспомним основные требован</w:t>
      </w:r>
      <w:r>
        <w:t xml:space="preserve">ия Правил дорожного движения. </w:t>
      </w:r>
    </w:p>
    <w:bookmarkEnd w:id="0"/>
    <w:p w:rsidR="00A86D84" w:rsidRDefault="0020118E" w:rsidP="0020118E">
      <w:pPr>
        <w:spacing w:after="0"/>
        <w:ind w:left="197" w:right="0" w:hanging="10"/>
      </w:pPr>
      <w:r>
        <w:rPr>
          <w:sz w:val="30"/>
        </w:rPr>
        <w:t>Правила: Безопасность пешехода</w:t>
      </w:r>
    </w:p>
    <w:p w:rsidR="00A86D84" w:rsidRDefault="0020118E" w:rsidP="0020118E">
      <w:pPr>
        <w:spacing w:after="0"/>
        <w:ind w:left="197" w:right="0" w:hanging="10"/>
      </w:pPr>
      <w:r>
        <w:t>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A86D84" w:rsidRDefault="0020118E" w:rsidP="0020118E">
      <w:pPr>
        <w:spacing w:after="0"/>
        <w:ind w:left="197" w:right="0" w:hanging="10"/>
      </w:pPr>
      <w:r>
        <w:t>Вне населенных пунктов при дв</w:t>
      </w:r>
      <w:r>
        <w:t>ижении по краю проезжей части дороги пешеходы должны идти навстречу транспортным средствам.</w:t>
      </w:r>
    </w:p>
    <w:p w:rsidR="00A86D84" w:rsidRDefault="0020118E" w:rsidP="0020118E">
      <w:pPr>
        <w:spacing w:after="0"/>
        <w:ind w:left="197" w:right="0" w:hanging="10"/>
      </w:pPr>
      <w:r>
        <w:t>В случае если пешеход ведет велосипед, мотоцикл или мопед, он должен следовать по ходу движения транспортных средств.</w:t>
      </w:r>
    </w:p>
    <w:p w:rsidR="00A86D84" w:rsidRDefault="0020118E" w:rsidP="0020118E">
      <w:pPr>
        <w:spacing w:after="0"/>
        <w:ind w:left="197" w:right="0" w:hanging="10"/>
      </w:pPr>
      <w:r>
        <w:t>При следовании по улице пешеход должен старать</w:t>
      </w:r>
      <w:r>
        <w:t>ся обходить стороной выезды из гаражей, с автостоянок и других подобных мест, чтобы не попасть под выезжающий автомобиль.</w:t>
      </w:r>
    </w:p>
    <w:p w:rsidR="00A86D84" w:rsidRDefault="0020118E" w:rsidP="0020118E">
      <w:pPr>
        <w:spacing w:after="0"/>
        <w:ind w:left="197" w:right="0" w:hanging="10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4623" name="Picture 4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3" name="Picture 46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Пешеход не должен останавливаться в непосредственной близости от проходящего автомобиля.</w:t>
      </w:r>
    </w:p>
    <w:p w:rsidR="00A86D84" w:rsidRDefault="0020118E" w:rsidP="0020118E">
      <w:pPr>
        <w:spacing w:after="0"/>
        <w:ind w:left="197" w:right="0" w:hanging="10"/>
      </w:pPr>
      <w:r>
        <w:t>Когда вы в роли пешехода необходимо:</w:t>
      </w:r>
    </w:p>
    <w:p w:rsidR="00A86D84" w:rsidRDefault="0020118E" w:rsidP="0020118E">
      <w:pPr>
        <w:spacing w:after="0"/>
        <w:ind w:left="197" w:right="0" w:hanging="10"/>
      </w:pPr>
      <w:r>
        <w:rPr>
          <w:noProof/>
        </w:rPr>
        <w:drawing>
          <wp:inline distT="0" distB="0" distL="0" distR="0">
            <wp:extent cx="50292" cy="22860"/>
            <wp:effectExtent l="0" t="0" r="0" b="0"/>
            <wp:docPr id="4624" name="Picture 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" name="Picture 46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перед</w:t>
      </w:r>
      <w:r>
        <w:t xml:space="preserve"> тем как сделать шаг на проезжую часть, убедиться в отсутствии транспортных средств; </w:t>
      </w:r>
      <w:r>
        <w:rPr>
          <w:noProof/>
        </w:rPr>
        <w:drawing>
          <wp:inline distT="0" distB="0" distL="0" distR="0">
            <wp:extent cx="50292" cy="22860"/>
            <wp:effectExtent l="0" t="0" r="0" b="0"/>
            <wp:docPr id="4625" name="Picture 4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5" name="Picture 46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дорогу переходить только на зелёный сигнал светофора, по пешеходному переходу; </w:t>
      </w:r>
      <w:r>
        <w:rPr>
          <w:noProof/>
        </w:rPr>
        <w:drawing>
          <wp:inline distT="0" distB="0" distL="0" distR="0">
            <wp:extent cx="50292" cy="22860"/>
            <wp:effectExtent l="0" t="0" r="0" b="0"/>
            <wp:docPr id="4626" name="Picture 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6" name="Picture 46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даже на разрешающий сигнал светофора необходимо убедиться, что все машины уступают вам д</w:t>
      </w:r>
      <w:r>
        <w:t xml:space="preserve">орогу; </w:t>
      </w:r>
      <w:r>
        <w:rPr>
          <w:noProof/>
        </w:rPr>
        <w:drawing>
          <wp:inline distT="0" distB="0" distL="0" distR="0">
            <wp:extent cx="54864" cy="22860"/>
            <wp:effectExtent l="0" t="0" r="0" b="0"/>
            <wp:docPr id="4627" name="Picture 4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" name="Picture 46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нельзя начинать переход проезжей части дороги на мигающий «зелёный»; </w:t>
      </w:r>
      <w:r>
        <w:rPr>
          <w:noProof/>
        </w:rPr>
        <w:drawing>
          <wp:inline distT="0" distB="0" distL="0" distR="0">
            <wp:extent cx="54864" cy="22860"/>
            <wp:effectExtent l="0" t="0" r="0" b="0"/>
            <wp:docPr id="4628" name="Picture 4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" name="Picture 46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места для игр и развлечений (мяч, самокат, роликовые коньки и проч.) всегда следует выбирать далеко от проезжей части.</w:t>
      </w:r>
    </w:p>
    <w:p w:rsidR="00A86D84" w:rsidRDefault="0020118E" w:rsidP="0020118E">
      <w:pPr>
        <w:spacing w:after="0"/>
        <w:ind w:left="197" w:right="0" w:hanging="10"/>
      </w:pPr>
      <w:r>
        <w:t>Опасно выходить на дорогу из-за стоящих автобусов, тролле</w:t>
      </w:r>
      <w:r>
        <w:t>йбусов, машин, кустов, деревьев. Всегда помните, что водитель не сможет остановить транспортное средство мгновенно, поэтому не стоит переходить дорогу в последний момент. Ситуация будет намного безопасней, если пешеход и водитель будут видеть друг друга из</w:t>
      </w:r>
      <w:r>
        <w:t>далека.</w:t>
      </w:r>
    </w:p>
    <w:p w:rsidR="00A86D84" w:rsidRDefault="0020118E" w:rsidP="0020118E">
      <w:pPr>
        <w:spacing w:after="0"/>
        <w:ind w:left="197" w:right="0" w:hanging="10"/>
      </w:pPr>
      <w:r>
        <w:rPr>
          <w:sz w:val="30"/>
        </w:rPr>
        <w:t>Правила: Безопасность велосипедиста</w:t>
      </w:r>
    </w:p>
    <w:p w:rsidR="00A86D84" w:rsidRDefault="0020118E" w:rsidP="0020118E">
      <w:pPr>
        <w:spacing w:after="0"/>
        <w:ind w:left="197" w:right="0" w:hanging="10"/>
      </w:pPr>
      <w:r>
        <w:t>Выезжать на дорогу на велосипеде разрешается после достижения 14 лет.</w:t>
      </w:r>
    </w:p>
    <w:p w:rsidR="00A86D84" w:rsidRDefault="0020118E" w:rsidP="0020118E">
      <w:pPr>
        <w:spacing w:after="0"/>
        <w:ind w:left="197" w:right="0" w:hanging="10"/>
      </w:pPr>
      <w:r>
        <w:rPr>
          <w:sz w:val="30"/>
        </w:rPr>
        <w:t>Знания о безопасной езде на велосипеде ребенка в 2-14 лет:</w:t>
      </w:r>
    </w:p>
    <w:p w:rsidR="00A86D84" w:rsidRDefault="0020118E" w:rsidP="0020118E">
      <w:pPr>
        <w:spacing w:after="0"/>
        <w:ind w:left="197" w:right="0" w:hanging="10"/>
      </w:pPr>
      <w:r>
        <w:t>С самых ранних лет ребенок должен иметь первые познания правил дорожного движения. Они должны состоять из нехитрых постулатов:</w:t>
      </w:r>
    </w:p>
    <w:p w:rsidR="00A86D84" w:rsidRDefault="0020118E" w:rsidP="0020118E">
      <w:pPr>
        <w:spacing w:after="0"/>
        <w:ind w:left="197" w:right="0" w:hanging="10"/>
        <w:jc w:val="center"/>
      </w:pPr>
      <w:r>
        <w:rPr>
          <w:sz w:val="20"/>
        </w:rPr>
        <w:t>2</w:t>
      </w:r>
    </w:p>
    <w:p w:rsidR="00A86D84" w:rsidRDefault="0020118E" w:rsidP="0020118E">
      <w:pPr>
        <w:numPr>
          <w:ilvl w:val="0"/>
          <w:numId w:val="1"/>
        </w:numPr>
        <w:spacing w:after="0"/>
        <w:ind w:left="197" w:right="0" w:hanging="10"/>
      </w:pPr>
      <w:r>
        <w:t xml:space="preserve">объезжать движущиеся объекты (людей, животных, других участников движения); </w:t>
      </w:r>
      <w:r>
        <w:rPr>
          <w:noProof/>
        </w:rPr>
        <w:drawing>
          <wp:inline distT="0" distB="0" distL="0" distR="0">
            <wp:extent cx="100584" cy="13716"/>
            <wp:effectExtent l="0" t="0" r="0" b="0"/>
            <wp:docPr id="6510" name="Picture 6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0" name="Picture 65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замедлять движение на поворотах и при маневрах, к</w:t>
      </w:r>
      <w:r>
        <w:t xml:space="preserve">огда совершается объезд недвижимых преград на пути (деревья, лавочки и пр.); </w:t>
      </w:r>
      <w:r>
        <w:rPr>
          <w:noProof/>
        </w:rPr>
        <w:drawing>
          <wp:inline distT="0" distB="0" distL="0" distR="0">
            <wp:extent cx="100584" cy="13716"/>
            <wp:effectExtent l="0" t="0" r="0" b="0"/>
            <wp:docPr id="6511" name="Picture 6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" name="Picture 65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избегать выезда на проезжую часть, кататься только во дворах, стадионах, закрытых площадках, по тротуару. Нельзя кататься в местах, где можно случайно выехать на дорогу;</w:t>
      </w:r>
    </w:p>
    <w:p w:rsidR="00A86D84" w:rsidRDefault="0020118E" w:rsidP="0020118E">
      <w:pPr>
        <w:spacing w:after="0"/>
        <w:ind w:left="197" w:right="0" w:hanging="10"/>
      </w:pPr>
      <w:r>
        <w:t>— объезж</w:t>
      </w:r>
      <w:r>
        <w:t xml:space="preserve">ать ямы, лужи, канализационные люки; </w:t>
      </w:r>
      <w:r>
        <w:rPr>
          <w:noProof/>
        </w:rPr>
        <w:drawing>
          <wp:inline distT="0" distB="0" distL="0" distR="0">
            <wp:extent cx="105156" cy="13716"/>
            <wp:effectExtent l="0" t="0" r="0" b="0"/>
            <wp:docPr id="6512" name="Picture 6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2" name="Picture 65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переходить дорогу с велосипедом только в сопровождении взрослых, обязательно спешившись.</w:t>
      </w:r>
    </w:p>
    <w:p w:rsidR="00A86D84" w:rsidRDefault="0020118E" w:rsidP="0020118E">
      <w:pPr>
        <w:spacing w:after="0"/>
        <w:ind w:left="197" w:right="0" w:hanging="10"/>
      </w:pPr>
      <w:r>
        <w:rPr>
          <w:sz w:val="30"/>
        </w:rPr>
        <w:lastRenderedPageBreak/>
        <w:t>Знания о безопасной езде ребенка на велосипеде с 14 лет:</w:t>
      </w:r>
    </w:p>
    <w:p w:rsidR="00A86D84" w:rsidRDefault="0020118E" w:rsidP="0020118E">
      <w:pPr>
        <w:spacing w:after="0"/>
        <w:ind w:left="197" w:right="0" w:hanging="10"/>
      </w:pPr>
      <w:r>
        <w:t>С этого возраста ребенок имеет право быть участником дорожного движения</w:t>
      </w:r>
      <w:r>
        <w:t>. Соблюдение ПДД жизненно необходимо:</w:t>
      </w:r>
    </w:p>
    <w:p w:rsidR="00A86D84" w:rsidRDefault="0020118E" w:rsidP="0020118E">
      <w:pPr>
        <w:numPr>
          <w:ilvl w:val="0"/>
          <w:numId w:val="1"/>
        </w:numPr>
        <w:spacing w:after="0"/>
        <w:ind w:left="197" w:right="0" w:hanging="10"/>
      </w:pPr>
      <w:r>
        <w:t xml:space="preserve">велосипедист должен соблюдать установленные правила и следовать указаниям дорожных знаков; </w:t>
      </w:r>
      <w:r>
        <w:rPr>
          <w:noProof/>
        </w:rPr>
        <w:drawing>
          <wp:inline distT="0" distB="0" distL="0" distR="0">
            <wp:extent cx="100584" cy="13716"/>
            <wp:effectExtent l="0" t="0" r="0" b="0"/>
            <wp:docPr id="6514" name="Picture 6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4" name="Picture 65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помнить о дистанции относительно движущихся впереди объектов; </w:t>
      </w:r>
      <w:r>
        <w:rPr>
          <w:noProof/>
        </w:rPr>
        <w:drawing>
          <wp:inline distT="0" distB="0" distL="0" distR="0">
            <wp:extent cx="100584" cy="18288"/>
            <wp:effectExtent l="0" t="0" r="0" b="0"/>
            <wp:docPr id="6515" name="Picture 6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5" name="Picture 65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если на дороге выделена зона движения велосипедистов (велодоро</w:t>
      </w:r>
      <w:r>
        <w:t>жка), велосипедист должен ехать по ней;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516" name="Picture 6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6" name="Picture 65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84" w:rsidRDefault="0020118E" w:rsidP="0020118E">
      <w:pPr>
        <w:spacing w:after="0"/>
        <w:ind w:left="197" w:right="0" w:hanging="10"/>
      </w:pPr>
      <w:r>
        <w:t xml:space="preserve">— групповая езда осуществляется цепочкой, друг за другом; </w:t>
      </w:r>
      <w:r>
        <w:rPr>
          <w:noProof/>
        </w:rPr>
        <w:drawing>
          <wp:inline distT="0" distB="0" distL="0" distR="0">
            <wp:extent cx="96012" cy="13716"/>
            <wp:effectExtent l="0" t="0" r="0" b="0"/>
            <wp:docPr id="6517" name="Picture 6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" name="Picture 65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ребенок должен быть внимательным к стоящему транспорту (внезапное открытие дверей, резкий старт);</w:t>
      </w:r>
    </w:p>
    <w:p w:rsidR="00A86D84" w:rsidRDefault="0020118E" w:rsidP="0020118E">
      <w:pPr>
        <w:spacing w:after="0"/>
        <w:ind w:left="197" w:right="0" w:hanging="10"/>
      </w:pPr>
      <w:r>
        <w:t>— в зоне передвижения людей спешиваются и ведут велосипед</w:t>
      </w:r>
      <w:r>
        <w:t xml:space="preserve"> рядом.</w:t>
      </w:r>
    </w:p>
    <w:p w:rsidR="00A86D84" w:rsidRDefault="0020118E" w:rsidP="0020118E">
      <w:pPr>
        <w:spacing w:after="0"/>
        <w:ind w:left="197" w:right="0" w:hanging="10"/>
      </w:pPr>
      <w:r>
        <w:rPr>
          <w:sz w:val="30"/>
        </w:rPr>
        <w:t>Язык велосипедиста:</w:t>
      </w:r>
    </w:p>
    <w:p w:rsidR="00A86D84" w:rsidRDefault="0020118E" w:rsidP="0020118E">
      <w:pPr>
        <w:spacing w:after="0"/>
        <w:ind w:left="197" w:right="0" w:hanging="10"/>
      </w:pPr>
      <w: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A86D84" w:rsidRDefault="0020118E" w:rsidP="0020118E">
      <w:pPr>
        <w:spacing w:after="0"/>
        <w:ind w:left="197" w:right="0" w:hanging="10"/>
      </w:pPr>
      <w:r>
        <w:t>— вытянутая левая рука либо правая рука, согнутая в локте и направленная вверх — поворот налево;</w:t>
      </w:r>
    </w:p>
    <w:p w:rsidR="00A86D84" w:rsidRDefault="0020118E" w:rsidP="0020118E">
      <w:pPr>
        <w:spacing w:after="0"/>
        <w:ind w:left="197" w:right="0" w:hanging="10"/>
      </w:pPr>
      <w:r>
        <w:t>—вытянутая правая рука или левая рука, изогнутая в локтевом суставе и направленная вверх — поворот направо; —поднятая рука (любая) — остановка.</w:t>
      </w:r>
    </w:p>
    <w:p w:rsidR="00A86D84" w:rsidRDefault="0020118E" w:rsidP="0020118E">
      <w:pPr>
        <w:spacing w:after="0"/>
        <w:ind w:left="197" w:right="0" w:hanging="10"/>
      </w:pPr>
      <w:r>
        <w:rPr>
          <w:sz w:val="30"/>
        </w:rPr>
        <w:t>Важные предосторожности для безопасного передвижения детей на велосипеде:</w:t>
      </w:r>
    </w:p>
    <w:p w:rsidR="00A86D84" w:rsidRDefault="0020118E" w:rsidP="0020118E">
      <w:pPr>
        <w:spacing w:after="0"/>
        <w:ind w:left="197" w:right="0" w:hanging="10"/>
      </w:pPr>
      <w:r>
        <w:rPr>
          <w:noProof/>
        </w:rPr>
        <w:drawing>
          <wp:inline distT="0" distB="0" distL="0" distR="0">
            <wp:extent cx="96012" cy="22860"/>
            <wp:effectExtent l="0" t="0" r="0" b="0"/>
            <wp:docPr id="16890" name="Picture 16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" name="Picture 168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 время движения нельзя слушать плее</w:t>
      </w:r>
      <w:r>
        <w:t>р и, тем более, разговаривать по телефону;</w:t>
      </w:r>
    </w:p>
    <w:p w:rsidR="00A86D84" w:rsidRDefault="0020118E" w:rsidP="0020118E">
      <w:pPr>
        <w:spacing w:after="0"/>
        <w:ind w:left="197" w:right="0" w:hanging="10"/>
      </w:pPr>
      <w:r>
        <w:t>—внимательно следить за происходящим вокруг: движение транспорта, пешеходов, возможные помехи и препятствия;</w:t>
      </w:r>
    </w:p>
    <w:p w:rsidR="00A86D84" w:rsidRDefault="0020118E" w:rsidP="0020118E">
      <w:pPr>
        <w:spacing w:after="0"/>
        <w:ind w:left="197" w:right="0" w:hanging="10"/>
      </w:pPr>
      <w:r>
        <w:t>— всегда учитывать: скорость, опыт вождения, качество дорожного покрытия; — уметь и быть готовым резко т</w:t>
      </w:r>
      <w:r>
        <w:t>ормозить.</w:t>
      </w:r>
    </w:p>
    <w:p w:rsidR="00A86D84" w:rsidRDefault="0020118E" w:rsidP="0020118E">
      <w:pPr>
        <w:spacing w:after="0"/>
        <w:ind w:left="197" w:right="0" w:hanging="10"/>
      </w:pPr>
      <w:r>
        <w:t>Особенно это актуально, когда ребенок или подросток не обладает достаточным мастерством езды на детском велосипеде.</w:t>
      </w:r>
    </w:p>
    <w:p w:rsidR="00A86D84" w:rsidRDefault="0020118E" w:rsidP="0020118E">
      <w:pPr>
        <w:spacing w:after="0"/>
        <w:ind w:left="197" w:right="0" w:hanging="10"/>
        <w:jc w:val="center"/>
      </w:pPr>
      <w:r>
        <w:rPr>
          <w:sz w:val="26"/>
        </w:rPr>
        <w:t>з</w:t>
      </w:r>
    </w:p>
    <w:p w:rsidR="00A86D84" w:rsidRDefault="0020118E" w:rsidP="0020118E">
      <w:pPr>
        <w:spacing w:after="0"/>
        <w:ind w:left="197" w:right="0" w:hanging="10"/>
      </w:pPr>
      <w:r>
        <w:t>Езда в дождь</w:t>
      </w:r>
    </w:p>
    <w:p w:rsidR="00A86D84" w:rsidRDefault="0020118E" w:rsidP="0020118E">
      <w:pPr>
        <w:spacing w:after="0"/>
        <w:ind w:left="197" w:right="0" w:hanging="10"/>
      </w:pPr>
      <w:r>
        <w:rPr>
          <w:noProof/>
        </w:rPr>
        <w:drawing>
          <wp:inline distT="0" distB="0" distL="0" distR="0">
            <wp:extent cx="9144" cy="4572"/>
            <wp:effectExtent l="0" t="0" r="0" b="0"/>
            <wp:docPr id="8645" name="Picture 8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5" name="Picture 86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Влага ухудшает техническое состояние </w:t>
      </w:r>
      <w:proofErr w:type="spellStart"/>
      <w:r>
        <w:t>велотранспорта</w:t>
      </w:r>
      <w:proofErr w:type="spellEnd"/>
      <w:r>
        <w:t xml:space="preserve"> и снижает срок службы деталей, потому поездок в дождь лучше и</w:t>
      </w:r>
      <w:r>
        <w:t>збегать.</w:t>
      </w:r>
    </w:p>
    <w:p w:rsidR="00A86D84" w:rsidRDefault="0020118E" w:rsidP="0020118E">
      <w:pPr>
        <w:spacing w:after="0"/>
        <w:ind w:left="197" w:right="0" w:hanging="10"/>
      </w:pPr>
      <w:r>
        <w:t xml:space="preserve">Проверка готовности транспортного средства к движению — часть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646" name="Picture 8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6" name="Picture 86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правил безопасного движения ребенка на велосипеде</w:t>
      </w:r>
    </w:p>
    <w:p w:rsidR="00A86D84" w:rsidRDefault="0020118E" w:rsidP="0020118E">
      <w:pPr>
        <w:spacing w:after="0"/>
        <w:ind w:left="197" w:right="0" w:hanging="10"/>
      </w:pPr>
      <w:r>
        <w:t>Требования к техническому состоянию и оборудованию велосипедов: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647" name="Picture 8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" name="Picture 86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84" w:rsidRDefault="0020118E" w:rsidP="0020118E">
      <w:pPr>
        <w:spacing w:after="0"/>
        <w:ind w:left="197" w:right="0" w:hanging="10"/>
      </w:pPr>
      <w:r>
        <w:rPr>
          <w:noProof/>
        </w:rPr>
        <w:drawing>
          <wp:inline distT="0" distB="0" distL="0" distR="0">
            <wp:extent cx="105156" cy="18288"/>
            <wp:effectExtent l="0" t="0" r="0" b="0"/>
            <wp:docPr id="8648" name="Picture 8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" name="Picture 86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Велосипеды должны иметь исправные тормоза и звуковой сигнал, т. е. </w:t>
      </w:r>
      <w:r>
        <w:t>соответствовать техническим требованиям завода-изготовителя.</w:t>
      </w:r>
    </w:p>
    <w:p w:rsidR="00A86D84" w:rsidRDefault="0020118E" w:rsidP="0020118E">
      <w:pPr>
        <w:spacing w:after="0"/>
        <w:ind w:left="197" w:right="0" w:hanging="10"/>
      </w:pPr>
      <w:r>
        <w:t xml:space="preserve">— При движении на дорогах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>
        <w:t>световозвращателем</w:t>
      </w:r>
      <w:proofErr w:type="spellEnd"/>
      <w:r>
        <w:t xml:space="preserve"> красного цвета, с боковых сторон — </w:t>
      </w:r>
      <w:proofErr w:type="spellStart"/>
      <w:r>
        <w:t>световозвращателем</w:t>
      </w:r>
      <w:proofErr w:type="spellEnd"/>
      <w:r>
        <w:t xml:space="preserve"> оранжевого или красно</w:t>
      </w:r>
      <w:r>
        <w:t>го цвета.</w:t>
      </w:r>
    </w:p>
    <w:p w:rsidR="00A86D84" w:rsidRDefault="0020118E" w:rsidP="0020118E">
      <w:pPr>
        <w:spacing w:after="0"/>
        <w:ind w:left="197" w:right="0" w:hanging="10"/>
      </w:pPr>
      <w:r>
        <w:rPr>
          <w:sz w:val="30"/>
        </w:rPr>
        <w:t>Правила: Безопасность пассажира</w:t>
      </w:r>
    </w:p>
    <w:p w:rsidR="00A86D84" w:rsidRDefault="0020118E" w:rsidP="0020118E">
      <w:pPr>
        <w:spacing w:after="0"/>
        <w:ind w:left="197" w:right="0" w:hanging="10"/>
      </w:pPr>
      <w:r>
        <w:t xml:space="preserve">Все дети в салоне автомобиля обязаны быть пристегнуты или передвигаться в детском удерживающем устройстве. До 12 лет запрещается ехать в качестве пассажира на переднем сидении автомобиля без детского удерживающего </w:t>
      </w:r>
      <w:r>
        <w:lastRenderedPageBreak/>
        <w:t>устройства. Во время движения автомобиля з</w:t>
      </w:r>
      <w:r>
        <w:t>апрещено открывать двери, высовывать в окно голову или руки, выбрасывать мусор и отвлекать водителя.</w:t>
      </w:r>
    </w:p>
    <w:p w:rsidR="00A86D84" w:rsidRDefault="0020118E" w:rsidP="0020118E">
      <w:pPr>
        <w:spacing w:after="0"/>
        <w:ind w:left="197" w:right="0" w:hanging="10"/>
      </w:pPr>
      <w:r>
        <w:t>Ожидать автобус, троллейбус и трамвай можно только на посадочных площадках (на тротуарах, на обочине, дороги).</w:t>
      </w:r>
    </w:p>
    <w:p w:rsidR="00A86D84" w:rsidRDefault="0020118E" w:rsidP="0020118E">
      <w:pPr>
        <w:spacing w:after="0"/>
        <w:ind w:left="197" w:right="0" w:hanging="10"/>
      </w:pPr>
      <w:r>
        <w:t>Посадку в транспортное средство начинают тол</w:t>
      </w:r>
      <w:r>
        <w:t>ько при полной его остановке, соблюдая очередность и не мешая другим пассажирам.</w:t>
      </w:r>
    </w:p>
    <w:p w:rsidR="00A86D84" w:rsidRDefault="0020118E" w:rsidP="0020118E">
      <w:pPr>
        <w:spacing w:after="0"/>
        <w:ind w:left="197" w:right="0" w:hanging="10"/>
      </w:pPr>
      <w:r>
        <w:t>Войдя в салон транспортного средства, необходимо обратить внимание на то, где расположены запасные и аварийные выходы.</w:t>
      </w:r>
    </w:p>
    <w:p w:rsidR="00A86D84" w:rsidRDefault="0020118E" w:rsidP="0020118E">
      <w:pPr>
        <w:spacing w:after="0"/>
        <w:ind w:left="197" w:right="0" w:hanging="10"/>
      </w:pPr>
      <w:r>
        <w:t xml:space="preserve">При отсутствии свободных мест для сидения, можно стоять </w:t>
      </w:r>
      <w:r>
        <w:t>в центре прохода, держась рукой за поручень или за специальное устройство.</w:t>
      </w:r>
    </w:p>
    <w:p w:rsidR="00A86D84" w:rsidRDefault="0020118E" w:rsidP="0020118E">
      <w:pPr>
        <w:spacing w:after="0"/>
        <w:ind w:left="197" w:right="0" w:hanging="10"/>
      </w:pPr>
      <w:r>
        <w:t>Нельзя стоять у входной двери, а тем более опираться на нее, так как она в любой момент может открыться.</w:t>
      </w:r>
    </w:p>
    <w:p w:rsidR="00A86D84" w:rsidRDefault="0020118E" w:rsidP="0020118E">
      <w:pPr>
        <w:spacing w:after="0"/>
        <w:ind w:left="197" w:right="0" w:hanging="10"/>
      </w:pPr>
      <w:r>
        <w:t>Передвигаться по салону в общественном транспорте рекомендуется только при е</w:t>
      </w:r>
      <w:r>
        <w:t>го полной остановке.</w:t>
      </w:r>
    </w:p>
    <w:p w:rsidR="00A86D84" w:rsidRDefault="0020118E" w:rsidP="0020118E">
      <w:pPr>
        <w:spacing w:after="0"/>
        <w:ind w:left="197" w:right="0" w:hanging="10"/>
      </w:pPr>
      <w:r>
        <w:rPr>
          <w:sz w:val="30"/>
        </w:rPr>
        <w:t>Каковы основные правила для пассажира?</w:t>
      </w:r>
    </w:p>
    <w:p w:rsidR="00A86D84" w:rsidRDefault="0020118E" w:rsidP="0020118E">
      <w:pPr>
        <w:spacing w:after="0"/>
        <w:ind w:left="197" w:right="0" w:hanging="10"/>
      </w:pPr>
      <w:r>
        <w:t xml:space="preserve">Садиться в легковой автомобиль можно только с тротуара или обочины. Пристёгиваться ремнями безопасности должны не только водители, </w:t>
      </w:r>
      <w:r>
        <w:rPr>
          <w:noProof/>
        </w:rPr>
        <w:drawing>
          <wp:inline distT="0" distB="0" distL="0" distR="0">
            <wp:extent cx="9144" cy="13717"/>
            <wp:effectExtent l="0" t="0" r="0" b="0"/>
            <wp:docPr id="16893" name="Picture 16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" name="Picture 168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 и пассажиры на переднем и задних сиденьях автомобиля.</w:t>
      </w:r>
    </w:p>
    <w:p w:rsidR="00A86D84" w:rsidRDefault="0020118E" w:rsidP="0020118E">
      <w:pPr>
        <w:spacing w:after="0"/>
        <w:ind w:left="197" w:right="0" w:hanging="10"/>
      </w:pPr>
      <w:r>
        <w:t>Перевоз</w:t>
      </w:r>
      <w:r>
        <w:t>ка детей в легковом автомобиле, оборудованном ремнями безопасности должна осуществляться -с использованием: детских удерживающих устройств, соответствующих весу и росту ребенка — возрасте до 5 лет; детских удерживающих устройств соответствующих весу и рост</w:t>
      </w:r>
      <w:r>
        <w:t xml:space="preserve">у ребенка, иных средств (бустеров, специальных подушек для сидения, дополнительных сидений), позволяющих безопасно пристегнуть ребенка с </w:t>
      </w:r>
      <w:r>
        <w:t>помощью ремней безопасности, предусмотренных конструкцией транспортного средства, - в возрасте от 5 до 12 лет; при этом допускается перевозить детей в возрасте до 12 лет без использования указанных устройств в случаях, если рост ребенка превышает 150 санти</w:t>
      </w:r>
      <w:r>
        <w:t>метров, а также в автомобили такси.</w:t>
      </w:r>
    </w:p>
    <w:p w:rsidR="00A86D84" w:rsidRDefault="0020118E" w:rsidP="0020118E">
      <w:pPr>
        <w:spacing w:after="0"/>
        <w:ind w:left="197" w:right="0" w:hanging="10"/>
      </w:pPr>
      <w:r>
        <w:t>Не пристёгнутые ремнями безопасности водитель и пассажиры в случае дорожно-транспортного происшествия подвергают себя риску получения серьёзных телесных повреждений и даже смерти.</w:t>
      </w:r>
    </w:p>
    <w:p w:rsidR="00A86D84" w:rsidRDefault="0020118E" w:rsidP="0020118E">
      <w:pPr>
        <w:spacing w:after="0"/>
        <w:ind w:left="197" w:right="0" w:hanging="10"/>
      </w:pPr>
      <w:r>
        <w:t>Пассажиры на задних сидениях, не пристёг</w:t>
      </w:r>
      <w:r>
        <w:t>нутые ремнями безопасности, рискуют погибнуть или получить серьёзные травмы в З раза чаще по сравнению с пристёгнутыми пассажирами.</w:t>
      </w:r>
    </w:p>
    <w:p w:rsidR="00A86D84" w:rsidRDefault="0020118E" w:rsidP="0020118E">
      <w:pPr>
        <w:spacing w:after="0"/>
        <w:ind w:left="197" w:right="0" w:hanging="10"/>
      </w:pPr>
      <w:r>
        <w:t>Ребята, помните, Ваша жизнь — в Ваших руках. Поэтому будьте всегда внимательны и осторожны на дорогах. Соблюдайте Правила до</w:t>
      </w:r>
      <w:r>
        <w:t>рожного движения!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678" name="Picture 9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8" name="Picture 96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84" w:rsidRDefault="0020118E" w:rsidP="0020118E">
      <w:pPr>
        <w:spacing w:after="0"/>
        <w:ind w:left="197" w:right="0" w:hanging="10"/>
        <w:jc w:val="right"/>
      </w:pPr>
      <w:r>
        <w:t>ГАИ УВД Брестского облисполкома</w:t>
      </w:r>
    </w:p>
    <w:sectPr w:rsidR="00A86D84">
      <w:pgSz w:w="11902" w:h="16834"/>
      <w:pgMar w:top="634" w:right="475" w:bottom="1421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2.25pt;height:.75pt" coordsize="" o:spt="100" o:bullet="t" adj="0,,0" path="" stroked="f">
        <v:stroke joinstyle="miter"/>
        <v:imagedata r:id="rId1" o:title="image35"/>
        <v:formulas/>
        <v:path o:connecttype="segments"/>
      </v:shape>
    </w:pict>
  </w:numPicBullet>
  <w:abstractNum w:abstractNumId="0" w15:restartNumberingAfterBreak="0">
    <w:nsid w:val="57662EA4"/>
    <w:multiLevelType w:val="hybridMultilevel"/>
    <w:tmpl w:val="1774FA46"/>
    <w:lvl w:ilvl="0" w:tplc="1C787FF4">
      <w:start w:val="1"/>
      <w:numFmt w:val="bullet"/>
      <w:lvlText w:val="•"/>
      <w:lvlPicBulletId w:val="0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CB210">
      <w:start w:val="1"/>
      <w:numFmt w:val="bullet"/>
      <w:lvlText w:val="o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8CAA6">
      <w:start w:val="1"/>
      <w:numFmt w:val="bullet"/>
      <w:lvlText w:val="▪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E726C">
      <w:start w:val="1"/>
      <w:numFmt w:val="bullet"/>
      <w:lvlText w:val="•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013A8">
      <w:start w:val="1"/>
      <w:numFmt w:val="bullet"/>
      <w:lvlText w:val="o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B25B0C">
      <w:start w:val="1"/>
      <w:numFmt w:val="bullet"/>
      <w:lvlText w:val="▪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81E88">
      <w:start w:val="1"/>
      <w:numFmt w:val="bullet"/>
      <w:lvlText w:val="•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E88D9A">
      <w:start w:val="1"/>
      <w:numFmt w:val="bullet"/>
      <w:lvlText w:val="o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C59FC">
      <w:start w:val="1"/>
      <w:numFmt w:val="bullet"/>
      <w:lvlText w:val="▪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84"/>
    <w:rsid w:val="0020118E"/>
    <w:rsid w:val="00A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F191"/>
  <w15:docId w15:val="{EB9C5F40-1403-4CEE-9F97-B7E5E647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0" w:lineRule="auto"/>
      <w:ind w:left="327" w:right="151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Жанна</cp:lastModifiedBy>
  <cp:revision>2</cp:revision>
  <dcterms:created xsi:type="dcterms:W3CDTF">2021-05-27T12:38:00Z</dcterms:created>
  <dcterms:modified xsi:type="dcterms:W3CDTF">2021-05-27T12:38:00Z</dcterms:modified>
</cp:coreProperties>
</file>