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26B1" w14:textId="65A9C03C" w:rsidR="00DE7E73" w:rsidRPr="00F43A74" w:rsidRDefault="00F43A74" w:rsidP="00F43A74">
      <w:pPr>
        <w:pStyle w:val="a3"/>
        <w:shd w:val="clear" w:color="auto" w:fill="FFFFFF"/>
        <w:spacing w:before="0" w:beforeAutospacing="0" w:after="0" w:afterAutospacing="0"/>
        <w:jc w:val="both"/>
        <w:rPr>
          <w:b/>
          <w:bCs/>
          <w:color w:val="000000"/>
          <w:sz w:val="30"/>
          <w:szCs w:val="30"/>
          <w:shd w:val="clear" w:color="auto" w:fill="FFFFFF"/>
          <w:lang w:val="ru-RU"/>
        </w:rPr>
      </w:pPr>
      <w:r w:rsidRPr="00F43A74">
        <w:rPr>
          <w:noProof/>
          <w:sz w:val="30"/>
          <w:szCs w:val="30"/>
        </w:rPr>
        <w:drawing>
          <wp:anchor distT="0" distB="0" distL="114300" distR="114300" simplePos="0" relativeHeight="251660288" behindDoc="0" locked="0" layoutInCell="1" allowOverlap="1" wp14:anchorId="3DE3BE4D" wp14:editId="4F43FCED">
            <wp:simplePos x="0" y="0"/>
            <wp:positionH relativeFrom="margin">
              <wp:posOffset>-46892</wp:posOffset>
            </wp:positionH>
            <wp:positionV relativeFrom="paragraph">
              <wp:posOffset>635</wp:posOffset>
            </wp:positionV>
            <wp:extent cx="1734185" cy="1576705"/>
            <wp:effectExtent l="190500" t="190500" r="399415" b="404495"/>
            <wp:wrapThrough wrapText="bothSides">
              <wp:wrapPolygon edited="0">
                <wp:start x="712" y="-2610"/>
                <wp:lineTo x="-2373" y="-2088"/>
                <wp:lineTo x="-2373" y="23227"/>
                <wp:lineTo x="1186" y="26358"/>
                <wp:lineTo x="1424" y="26880"/>
                <wp:lineTo x="22541" y="26880"/>
                <wp:lineTo x="22778" y="26358"/>
                <wp:lineTo x="26100" y="23227"/>
                <wp:lineTo x="26338" y="2088"/>
                <wp:lineTo x="23490" y="-1827"/>
                <wp:lineTo x="23253" y="-2610"/>
                <wp:lineTo x="712" y="-261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4185" cy="1576705"/>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73242" w:rsidRPr="00F43A74">
        <w:rPr>
          <w:b/>
          <w:bCs/>
          <w:color w:val="000000"/>
          <w:sz w:val="30"/>
          <w:szCs w:val="30"/>
          <w:shd w:val="clear" w:color="auto" w:fill="FFFFFF"/>
          <w:lang w:val="ru-RU"/>
        </w:rPr>
        <w:t xml:space="preserve">    </w:t>
      </w:r>
      <w:r w:rsidRPr="00F43A74">
        <w:rPr>
          <w:b/>
          <w:bCs/>
          <w:color w:val="000000"/>
          <w:sz w:val="30"/>
          <w:szCs w:val="30"/>
          <w:shd w:val="clear" w:color="auto" w:fill="FFFFFF"/>
          <w:lang w:val="ru-RU"/>
        </w:rPr>
        <w:t xml:space="preserve">    </w:t>
      </w:r>
      <w:r w:rsidR="00773242" w:rsidRPr="00F43A74">
        <w:rPr>
          <w:color w:val="000000"/>
          <w:sz w:val="30"/>
          <w:szCs w:val="30"/>
          <w:shd w:val="clear" w:color="auto" w:fill="FFFFFF"/>
          <w:lang w:val="ru-RU"/>
        </w:rPr>
        <w:t>ЕСЛИ  РЕБЁНОК  ПИШЕТ  С  ОШИБКАМИ</w:t>
      </w:r>
    </w:p>
    <w:p w14:paraId="0ABB382F" w14:textId="155E0DD6"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111111"/>
          <w:sz w:val="30"/>
          <w:szCs w:val="30"/>
        </w:rPr>
        <w:br/>
      </w:r>
      <w:r w:rsidRPr="00F43A74">
        <w:rPr>
          <w:color w:val="111111"/>
          <w:sz w:val="30"/>
          <w:szCs w:val="30"/>
          <w:shd w:val="clear" w:color="auto" w:fill="FFFFFF"/>
        </w:rPr>
        <w:t>        </w:t>
      </w:r>
      <w:r w:rsidRPr="00F43A74">
        <w:rPr>
          <w:color w:val="000000"/>
          <w:sz w:val="30"/>
          <w:szCs w:val="30"/>
          <w:shd w:val="clear" w:color="auto" w:fill="FFFFFF"/>
        </w:rPr>
        <w:t xml:space="preserve">Нередко дети, даже хорошо знающие правила, в диктантах и сочинениях делают ошибки. </w:t>
      </w:r>
      <w:proofErr w:type="spellStart"/>
      <w:r w:rsidRPr="00F43A74">
        <w:rPr>
          <w:color w:val="000000"/>
          <w:sz w:val="30"/>
          <w:szCs w:val="30"/>
          <w:shd w:val="clear" w:color="auto" w:fill="FFFFFF"/>
        </w:rPr>
        <w:t>Попробу</w:t>
      </w:r>
      <w:proofErr w:type="spellEnd"/>
      <w:r w:rsidR="00C06742" w:rsidRPr="00F43A74">
        <w:rPr>
          <w:color w:val="000000"/>
          <w:sz w:val="30"/>
          <w:szCs w:val="30"/>
          <w:shd w:val="clear" w:color="auto" w:fill="FFFFFF"/>
          <w:lang w:val="ru-RU"/>
        </w:rPr>
        <w:t xml:space="preserve">ем им </w:t>
      </w:r>
      <w:r w:rsidRPr="00F43A74">
        <w:rPr>
          <w:color w:val="000000"/>
          <w:sz w:val="30"/>
          <w:szCs w:val="30"/>
          <w:shd w:val="clear" w:color="auto" w:fill="FFFFFF"/>
        </w:rPr>
        <w:t>помочь.</w:t>
      </w:r>
    </w:p>
    <w:p w14:paraId="4B671B7F" w14:textId="10985A35"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 xml:space="preserve">       Самое главное правило, как утверждают психологи, звучит так: </w:t>
      </w:r>
      <w:r w:rsidR="00C06742" w:rsidRPr="00F43A74">
        <w:rPr>
          <w:color w:val="000000"/>
          <w:sz w:val="30"/>
          <w:szCs w:val="30"/>
          <w:shd w:val="clear" w:color="auto" w:fill="FFFFFF"/>
          <w:lang w:val="ru-RU"/>
        </w:rPr>
        <w:t>«О</w:t>
      </w:r>
      <w:r w:rsidRPr="00F43A74">
        <w:rPr>
          <w:color w:val="000000"/>
          <w:sz w:val="30"/>
          <w:szCs w:val="30"/>
          <w:shd w:val="clear" w:color="auto" w:fill="FFFFFF"/>
        </w:rPr>
        <w:t>шибка не должна фиксироваться в сознании</w:t>
      </w:r>
      <w:r w:rsidR="00C06742" w:rsidRPr="00F43A74">
        <w:rPr>
          <w:color w:val="000000"/>
          <w:sz w:val="30"/>
          <w:szCs w:val="30"/>
          <w:shd w:val="clear" w:color="auto" w:fill="FFFFFF"/>
          <w:lang w:val="ru-RU"/>
        </w:rPr>
        <w:t>»</w:t>
      </w:r>
      <w:r w:rsidRPr="00F43A74">
        <w:rPr>
          <w:color w:val="000000"/>
          <w:sz w:val="30"/>
          <w:szCs w:val="30"/>
          <w:shd w:val="clear" w:color="auto" w:fill="FFFFFF"/>
        </w:rPr>
        <w:t xml:space="preserve">. Если ребенок спрашивает, как пишется слово, сразу говорите правильно. Недопустимы фразы типа: </w:t>
      </w:r>
      <w:r w:rsidR="00DA298D">
        <w:rPr>
          <w:color w:val="000000"/>
          <w:sz w:val="30"/>
          <w:szCs w:val="30"/>
          <w:shd w:val="clear" w:color="auto" w:fill="FFFFFF"/>
          <w:lang w:val="ru-RU"/>
        </w:rPr>
        <w:t>«</w:t>
      </w:r>
      <w:r w:rsidR="00C06742" w:rsidRPr="00F43A74">
        <w:rPr>
          <w:color w:val="000000"/>
          <w:sz w:val="30"/>
          <w:szCs w:val="30"/>
          <w:shd w:val="clear" w:color="auto" w:fill="FFFFFF"/>
          <w:lang w:val="ru-RU"/>
        </w:rPr>
        <w:t>З</w:t>
      </w:r>
      <w:proofErr w:type="spellStart"/>
      <w:r w:rsidRPr="00F43A74">
        <w:rPr>
          <w:color w:val="000000"/>
          <w:sz w:val="30"/>
          <w:szCs w:val="30"/>
          <w:shd w:val="clear" w:color="auto" w:fill="FFFFFF"/>
        </w:rPr>
        <w:t>десь</w:t>
      </w:r>
      <w:proofErr w:type="spellEnd"/>
      <w:r w:rsidRPr="00F43A74">
        <w:rPr>
          <w:color w:val="000000"/>
          <w:sz w:val="30"/>
          <w:szCs w:val="30"/>
          <w:shd w:val="clear" w:color="auto" w:fill="FFFFFF"/>
        </w:rPr>
        <w:t xml:space="preserve"> пишется не </w:t>
      </w:r>
      <w:r w:rsidRPr="00F43A74">
        <w:rPr>
          <w:b/>
          <w:bCs/>
          <w:color w:val="000000"/>
          <w:sz w:val="30"/>
          <w:szCs w:val="30"/>
          <w:shd w:val="clear" w:color="auto" w:fill="FFFFFF"/>
        </w:rPr>
        <w:t>а</w:t>
      </w:r>
      <w:r w:rsidRPr="00F43A74">
        <w:rPr>
          <w:color w:val="000000"/>
          <w:sz w:val="30"/>
          <w:szCs w:val="30"/>
          <w:shd w:val="clear" w:color="auto" w:fill="FFFFFF"/>
        </w:rPr>
        <w:t>, а </w:t>
      </w:r>
      <w:r w:rsidRPr="00F43A74">
        <w:rPr>
          <w:b/>
          <w:bCs/>
          <w:color w:val="000000"/>
          <w:sz w:val="30"/>
          <w:szCs w:val="30"/>
          <w:shd w:val="clear" w:color="auto" w:fill="FFFFFF"/>
        </w:rPr>
        <w:t>о</w:t>
      </w:r>
      <w:r w:rsidR="00C06742" w:rsidRPr="00F43A74">
        <w:rPr>
          <w:color w:val="000000"/>
          <w:sz w:val="30"/>
          <w:szCs w:val="30"/>
          <w:shd w:val="clear" w:color="auto" w:fill="FFFFFF"/>
          <w:lang w:val="ru-RU"/>
        </w:rPr>
        <w:t>»</w:t>
      </w:r>
      <w:r w:rsidRPr="00F43A74">
        <w:rPr>
          <w:color w:val="000000"/>
          <w:sz w:val="30"/>
          <w:szCs w:val="30"/>
          <w:shd w:val="clear" w:color="auto" w:fill="FFFFFF"/>
        </w:rPr>
        <w:t>.</w:t>
      </w:r>
    </w:p>
    <w:p w14:paraId="4D96A85C" w14:textId="069DB656"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 xml:space="preserve">  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w:t>
      </w:r>
      <w:r w:rsidR="00DA298D">
        <w:rPr>
          <w:color w:val="000000"/>
          <w:sz w:val="30"/>
          <w:szCs w:val="30"/>
          <w:shd w:val="clear" w:color="auto" w:fill="FFFFFF"/>
          <w:lang w:val="ru-RU"/>
        </w:rPr>
        <w:t>«</w:t>
      </w:r>
      <w:r w:rsidRPr="00F43A74">
        <w:rPr>
          <w:color w:val="000000"/>
          <w:sz w:val="30"/>
          <w:szCs w:val="30"/>
          <w:shd w:val="clear" w:color="auto" w:fill="FFFFFF"/>
        </w:rPr>
        <w:t>о</w:t>
      </w:r>
      <w:r w:rsidR="00DA298D">
        <w:rPr>
          <w:color w:val="000000"/>
          <w:sz w:val="30"/>
          <w:szCs w:val="30"/>
          <w:shd w:val="clear" w:color="auto" w:fill="FFFFFF"/>
          <w:lang w:val="ru-RU"/>
        </w:rPr>
        <w:t>»</w:t>
      </w:r>
      <w:r w:rsidRPr="00F43A74">
        <w:rPr>
          <w:color w:val="000000"/>
          <w:sz w:val="30"/>
          <w:szCs w:val="30"/>
          <w:shd w:val="clear" w:color="auto" w:fill="FFFFFF"/>
        </w:rPr>
        <w:t xml:space="preserve"> или здесь </w:t>
      </w:r>
      <w:r w:rsidR="00DA298D">
        <w:rPr>
          <w:color w:val="000000"/>
          <w:sz w:val="30"/>
          <w:szCs w:val="30"/>
          <w:shd w:val="clear" w:color="auto" w:fill="FFFFFF"/>
          <w:lang w:val="ru-RU"/>
        </w:rPr>
        <w:t>«ё».</w:t>
      </w:r>
      <w:r w:rsidRPr="00F43A74">
        <w:rPr>
          <w:color w:val="000000"/>
          <w:sz w:val="30"/>
          <w:szCs w:val="30"/>
          <w:shd w:val="clear" w:color="auto" w:fill="FFFFFF"/>
        </w:rPr>
        <w:t> </w:t>
      </w:r>
      <w:r w:rsidRPr="00F43A74">
        <w:rPr>
          <w:b/>
          <w:bCs/>
          <w:color w:val="000000"/>
          <w:sz w:val="30"/>
          <w:szCs w:val="30"/>
          <w:shd w:val="clear" w:color="auto" w:fill="FFFFFF"/>
        </w:rPr>
        <w:t>Не акцентируйте внимание на неправильном написании, фиксируйте только правильное!</w:t>
      </w:r>
    </w:p>
    <w:p w14:paraId="27C5A75E" w14:textId="114DE386"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Некоторые современные педагоги, основываясь на теории Тихомирова (которому в 1888 г. Петербургский комитет грамотности присудил Большую золотую медаль), весьма успешно учат детей и взрослых грамотному письму. Ему принадлежат следующие строки: </w:t>
      </w:r>
      <w:r w:rsidR="00DA298D">
        <w:rPr>
          <w:color w:val="000000"/>
          <w:sz w:val="30"/>
          <w:szCs w:val="30"/>
          <w:shd w:val="clear" w:color="auto" w:fill="FFFFFF"/>
          <w:lang w:val="ru-RU"/>
        </w:rPr>
        <w:t>«</w:t>
      </w:r>
      <w:r w:rsidRPr="00F43A74">
        <w:rPr>
          <w:color w:val="000000"/>
          <w:sz w:val="30"/>
          <w:szCs w:val="30"/>
          <w:shd w:val="clear" w:color="auto" w:fill="FFFFFF"/>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r w:rsidR="00DA298D">
        <w:rPr>
          <w:color w:val="000000"/>
          <w:sz w:val="30"/>
          <w:szCs w:val="30"/>
          <w:shd w:val="clear" w:color="auto" w:fill="FFFFFF"/>
          <w:lang w:val="ru-RU"/>
        </w:rPr>
        <w:t>»</w:t>
      </w:r>
      <w:r w:rsidRPr="00F43A74">
        <w:rPr>
          <w:color w:val="000000"/>
          <w:sz w:val="30"/>
          <w:szCs w:val="30"/>
          <w:shd w:val="clear" w:color="auto" w:fill="FFFFFF"/>
        </w:rPr>
        <w:t>.</w:t>
      </w:r>
    </w:p>
    <w:p w14:paraId="64B281BC" w14:textId="3E9550C5"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Практическое применение теории более чем простое. Ребенка нужно научить так называемому </w:t>
      </w:r>
      <w:r w:rsidR="00DA298D">
        <w:rPr>
          <w:b/>
          <w:bCs/>
          <w:color w:val="000000"/>
          <w:sz w:val="30"/>
          <w:szCs w:val="30"/>
          <w:u w:val="single"/>
          <w:shd w:val="clear" w:color="auto" w:fill="FFFFFF"/>
          <w:lang w:val="ru-RU"/>
        </w:rPr>
        <w:t>«</w:t>
      </w:r>
      <w:r w:rsidRPr="00F43A74">
        <w:rPr>
          <w:b/>
          <w:bCs/>
          <w:color w:val="000000"/>
          <w:sz w:val="30"/>
          <w:szCs w:val="30"/>
          <w:u w:val="single"/>
          <w:shd w:val="clear" w:color="auto" w:fill="FFFFFF"/>
        </w:rPr>
        <w:t>орфографическому</w:t>
      </w:r>
      <w:r w:rsidR="00DA298D">
        <w:rPr>
          <w:b/>
          <w:bCs/>
          <w:color w:val="000000"/>
          <w:sz w:val="30"/>
          <w:szCs w:val="30"/>
          <w:u w:val="single"/>
          <w:shd w:val="clear" w:color="auto" w:fill="FFFFFF"/>
          <w:lang w:val="ru-RU"/>
        </w:rPr>
        <w:t>»</w:t>
      </w:r>
      <w:r w:rsidRPr="00F43A74">
        <w:rPr>
          <w:b/>
          <w:bCs/>
          <w:color w:val="000000"/>
          <w:sz w:val="30"/>
          <w:szCs w:val="30"/>
          <w:u w:val="single"/>
          <w:shd w:val="clear" w:color="auto" w:fill="FFFFFF"/>
        </w:rPr>
        <w:t xml:space="preserve"> чтению</w:t>
      </w:r>
      <w:r w:rsidRPr="00F43A74">
        <w:rPr>
          <w:color w:val="000000"/>
          <w:sz w:val="30"/>
          <w:szCs w:val="30"/>
          <w:shd w:val="clear" w:color="auto" w:fill="FFFFFF"/>
        </w:rPr>
        <w:t>. Что это значит?</w:t>
      </w:r>
    </w:p>
    <w:p w14:paraId="2F27F92B" w14:textId="25DE26AA"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       Любой текст можно разбить на слоги. Каждый слог имеет свою вершину, т.е. гласный звук. Остальные звуки слога, т.е.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p>
    <w:p w14:paraId="2B8EA15E" w14:textId="77777777"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     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 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а, следовательно, и правильно пишет.</w:t>
      </w:r>
    </w:p>
    <w:p w14:paraId="19D15636" w14:textId="7864B857" w:rsidR="00DE7E73" w:rsidRPr="00F43A74" w:rsidRDefault="00DE7E73" w:rsidP="00DE7E73">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lastRenderedPageBreak/>
        <w:t xml:space="preserve">    </w:t>
      </w:r>
      <w:r w:rsidR="00DA298D">
        <w:rPr>
          <w:color w:val="000000"/>
          <w:sz w:val="30"/>
          <w:szCs w:val="30"/>
          <w:shd w:val="clear" w:color="auto" w:fill="FFFFFF"/>
          <w:lang w:val="ru-RU"/>
        </w:rPr>
        <w:t>«</w:t>
      </w:r>
      <w:r w:rsidRPr="00F43A74">
        <w:rPr>
          <w:color w:val="000000"/>
          <w:sz w:val="30"/>
          <w:szCs w:val="30"/>
          <w:shd w:val="clear" w:color="auto" w:fill="FFFFFF"/>
        </w:rPr>
        <w:t>Чтение грамотности</w:t>
      </w:r>
      <w:r w:rsidR="00DA298D">
        <w:rPr>
          <w:color w:val="000000"/>
          <w:sz w:val="30"/>
          <w:szCs w:val="30"/>
          <w:shd w:val="clear" w:color="auto" w:fill="FFFFFF"/>
          <w:lang w:val="ru-RU"/>
        </w:rPr>
        <w:t>»</w:t>
      </w:r>
      <w:r w:rsidRPr="00F43A74">
        <w:rPr>
          <w:color w:val="000000"/>
          <w:sz w:val="30"/>
          <w:szCs w:val="30"/>
          <w:shd w:val="clear" w:color="auto" w:fill="FFFFFF"/>
        </w:rPr>
        <w:t xml:space="preserve">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w:t>
      </w:r>
      <w:r w:rsidR="00DA298D">
        <w:rPr>
          <w:color w:val="000000"/>
          <w:sz w:val="30"/>
          <w:szCs w:val="30"/>
          <w:shd w:val="clear" w:color="auto" w:fill="FFFFFF"/>
          <w:lang w:val="ru-RU"/>
        </w:rPr>
        <w:t>«</w:t>
      </w:r>
      <w:r w:rsidRPr="00F43A74">
        <w:rPr>
          <w:color w:val="000000"/>
          <w:sz w:val="30"/>
          <w:szCs w:val="30"/>
          <w:shd w:val="clear" w:color="auto" w:fill="FFFFFF"/>
        </w:rPr>
        <w:t>который</w:t>
      </w:r>
      <w:r w:rsidR="00DA298D">
        <w:rPr>
          <w:color w:val="000000"/>
          <w:sz w:val="30"/>
          <w:szCs w:val="30"/>
          <w:shd w:val="clear" w:color="auto" w:fill="FFFFFF"/>
          <w:lang w:val="ru-RU"/>
        </w:rPr>
        <w:t>»</w:t>
      </w:r>
      <w:r w:rsidRPr="00F43A74">
        <w:rPr>
          <w:color w:val="000000"/>
          <w:sz w:val="30"/>
          <w:szCs w:val="30"/>
          <w:shd w:val="clear" w:color="auto" w:fill="FFFFFF"/>
        </w:rPr>
        <w:t xml:space="preserve"> он произнес так, как мы обычно говорим, т. е. </w:t>
      </w:r>
      <w:r w:rsidR="00DA298D">
        <w:rPr>
          <w:color w:val="000000"/>
          <w:sz w:val="30"/>
          <w:szCs w:val="30"/>
          <w:shd w:val="clear" w:color="auto" w:fill="FFFFFF"/>
          <w:lang w:val="ru-RU"/>
        </w:rPr>
        <w:t>«</w:t>
      </w:r>
      <w:proofErr w:type="spellStart"/>
      <w:r w:rsidRPr="00F43A74">
        <w:rPr>
          <w:color w:val="000000"/>
          <w:sz w:val="30"/>
          <w:szCs w:val="30"/>
          <w:shd w:val="clear" w:color="auto" w:fill="FFFFFF"/>
        </w:rPr>
        <w:t>каторый</w:t>
      </w:r>
      <w:proofErr w:type="spellEnd"/>
      <w:r w:rsidR="00DA298D">
        <w:rPr>
          <w:color w:val="000000"/>
          <w:sz w:val="30"/>
          <w:szCs w:val="30"/>
          <w:shd w:val="clear" w:color="auto" w:fill="FFFFFF"/>
          <w:lang w:val="ru-RU"/>
        </w:rPr>
        <w:t>»</w:t>
      </w:r>
      <w:r w:rsidRPr="00F43A74">
        <w:rPr>
          <w:color w:val="000000"/>
          <w:sz w:val="30"/>
          <w:szCs w:val="30"/>
          <w:shd w:val="clear" w:color="auto" w:fill="FFFFFF"/>
        </w:rPr>
        <w:t>. Взрослому надо в мягкой форме поправить ребенка и попросить его еще раз прочитать слово.</w:t>
      </w:r>
    </w:p>
    <w:p w14:paraId="48C10969" w14:textId="47B2DE2D" w:rsidR="00C06742" w:rsidRPr="00F43A74" w:rsidRDefault="00DE7E73" w:rsidP="00C06742">
      <w:pPr>
        <w:pStyle w:val="a3"/>
        <w:shd w:val="clear" w:color="auto" w:fill="FFFFFF"/>
        <w:spacing w:before="0" w:beforeAutospacing="0" w:after="0" w:afterAutospacing="0"/>
        <w:ind w:firstLine="567"/>
        <w:jc w:val="both"/>
        <w:rPr>
          <w:color w:val="000000"/>
          <w:sz w:val="30"/>
          <w:szCs w:val="30"/>
          <w:shd w:val="clear" w:color="auto" w:fill="FFFFFF"/>
        </w:rPr>
      </w:pPr>
      <w:r w:rsidRPr="00F43A74">
        <w:rPr>
          <w:color w:val="000000"/>
          <w:sz w:val="30"/>
          <w:szCs w:val="30"/>
          <w:shd w:val="clear" w:color="auto" w:fill="FFFFFF"/>
        </w:rPr>
        <w:t>      С детьми в возрасте до десяти лет подобным образом можно заниматься весьма небольшое время, примерно от 5 до 10 мин</w:t>
      </w:r>
      <w:proofErr w:type="spellStart"/>
      <w:r w:rsidR="00DA298D">
        <w:rPr>
          <w:color w:val="000000"/>
          <w:sz w:val="30"/>
          <w:szCs w:val="30"/>
          <w:shd w:val="clear" w:color="auto" w:fill="FFFFFF"/>
          <w:lang w:val="ru-RU"/>
        </w:rPr>
        <w:t>ут</w:t>
      </w:r>
      <w:proofErr w:type="spellEnd"/>
      <w:r w:rsidRPr="00F43A74">
        <w:rPr>
          <w:color w:val="000000"/>
          <w:sz w:val="30"/>
          <w:szCs w:val="30"/>
          <w:shd w:val="clear" w:color="auto" w:fill="FFFFFF"/>
        </w:rPr>
        <w:t xml:space="preserve">. Далее моторика уже </w:t>
      </w:r>
      <w:r w:rsidR="00C06742" w:rsidRPr="00F43A74">
        <w:rPr>
          <w:color w:val="000000"/>
          <w:sz w:val="30"/>
          <w:szCs w:val="30"/>
          <w:shd w:val="clear" w:color="auto" w:fill="FFFFFF"/>
          <w:lang w:val="ru-RU"/>
        </w:rPr>
        <w:t xml:space="preserve">не </w:t>
      </w:r>
      <w:r w:rsidR="00C06742" w:rsidRPr="00F43A74">
        <w:rPr>
          <w:color w:val="000000"/>
          <w:sz w:val="30"/>
          <w:szCs w:val="30"/>
          <w:shd w:val="clear" w:color="auto" w:fill="FFFFFF"/>
        </w:rPr>
        <w:t xml:space="preserve">работает, и чтение не приносит должного результата. С детьми старше десяти лет можно заниматься чуть больше </w:t>
      </w:r>
      <w:r w:rsidR="00C06742" w:rsidRPr="00F43A74">
        <w:rPr>
          <w:color w:val="000000"/>
          <w:sz w:val="30"/>
          <w:szCs w:val="30"/>
          <w:shd w:val="clear" w:color="auto" w:fill="FFFFFF"/>
        </w:rPr>
        <w:t>–</w:t>
      </w:r>
      <w:r w:rsidR="00C06742" w:rsidRPr="00F43A74">
        <w:rPr>
          <w:color w:val="000000"/>
          <w:sz w:val="30"/>
          <w:szCs w:val="30"/>
          <w:shd w:val="clear" w:color="auto" w:fill="FFFFFF"/>
        </w:rPr>
        <w:t xml:space="preserve"> примерно 15 мин</w:t>
      </w:r>
      <w:proofErr w:type="spellStart"/>
      <w:r w:rsidR="00DA298D">
        <w:rPr>
          <w:color w:val="000000"/>
          <w:sz w:val="30"/>
          <w:szCs w:val="30"/>
          <w:shd w:val="clear" w:color="auto" w:fill="FFFFFF"/>
          <w:lang w:val="ru-RU"/>
        </w:rPr>
        <w:t>ут</w:t>
      </w:r>
      <w:proofErr w:type="spellEnd"/>
      <w:r w:rsidR="00C06742" w:rsidRPr="00F43A74">
        <w:rPr>
          <w:color w:val="000000"/>
          <w:sz w:val="30"/>
          <w:szCs w:val="30"/>
          <w:shd w:val="clear" w:color="auto" w:fill="FFFFFF"/>
        </w:rPr>
        <w:t>.</w:t>
      </w:r>
    </w:p>
    <w:p w14:paraId="3092DF2E" w14:textId="77777777" w:rsidR="00C06742" w:rsidRPr="00F43A74" w:rsidRDefault="00C06742" w:rsidP="00C06742">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   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w:t>
      </w:r>
    </w:p>
    <w:p w14:paraId="0D88BFFB" w14:textId="77777777" w:rsidR="00C06742" w:rsidRPr="00F43A74" w:rsidRDefault="00C06742" w:rsidP="00C06742">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Аналогично нужно читать и блоки из 15-20 слов, подобранные в орфографическом словаре: громко, четко и не один раз.</w:t>
      </w:r>
    </w:p>
    <w:p w14:paraId="5239B29C" w14:textId="77777777" w:rsidR="00C06742" w:rsidRPr="00F43A74" w:rsidRDefault="00C06742" w:rsidP="00C06742">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Уже через несколько месяцев регулярных занятий вы заметите улучшение в письме ребенка.</w:t>
      </w:r>
    </w:p>
    <w:p w14:paraId="0A85EDE1" w14:textId="77777777" w:rsidR="00C06742" w:rsidRPr="00F43A74" w:rsidRDefault="00C06742" w:rsidP="00C06742">
      <w:pPr>
        <w:pStyle w:val="a3"/>
        <w:shd w:val="clear" w:color="auto" w:fill="FFFFFF"/>
        <w:spacing w:before="0" w:beforeAutospacing="0" w:after="0" w:afterAutospacing="0"/>
        <w:ind w:firstLine="567"/>
        <w:jc w:val="both"/>
        <w:rPr>
          <w:sz w:val="30"/>
          <w:szCs w:val="30"/>
        </w:rPr>
      </w:pPr>
      <w:r w:rsidRPr="00F43A74">
        <w:rPr>
          <w:color w:val="000000"/>
          <w:sz w:val="30"/>
          <w:szCs w:val="30"/>
          <w:shd w:val="clear" w:color="auto" w:fill="FFFFFF"/>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p>
    <w:p w14:paraId="0EE51EE6" w14:textId="4F039718" w:rsidR="00DE7E73" w:rsidRPr="00F43A74" w:rsidRDefault="00DE7E73" w:rsidP="00DE7E73">
      <w:pPr>
        <w:pStyle w:val="a3"/>
        <w:shd w:val="clear" w:color="auto" w:fill="FFFFFF"/>
        <w:spacing w:before="0" w:beforeAutospacing="0" w:after="0" w:afterAutospacing="0"/>
        <w:ind w:firstLine="567"/>
        <w:jc w:val="both"/>
        <w:rPr>
          <w:sz w:val="30"/>
          <w:szCs w:val="30"/>
          <w:lang w:val="ru-RU"/>
        </w:rPr>
      </w:pPr>
    </w:p>
    <w:p w14:paraId="5DC878B9" w14:textId="796C3F31" w:rsidR="000A00B9" w:rsidRPr="00F43A74" w:rsidRDefault="00F43A74" w:rsidP="00F43A74">
      <w:pPr>
        <w:jc w:val="center"/>
        <w:rPr>
          <w:rFonts w:ascii="Times New Roman" w:hAnsi="Times New Roman" w:cs="Times New Roman"/>
          <w:sz w:val="30"/>
          <w:szCs w:val="30"/>
        </w:rPr>
      </w:pPr>
      <w:r w:rsidRPr="00F43A74">
        <w:rPr>
          <w:noProof/>
          <w:sz w:val="30"/>
          <w:szCs w:val="30"/>
        </w:rPr>
        <w:drawing>
          <wp:inline distT="0" distB="0" distL="0" distR="0" wp14:anchorId="560981E9" wp14:editId="1CAC9A77">
            <wp:extent cx="1535723" cy="1535723"/>
            <wp:effectExtent l="76200" t="19050" r="274320" b="255270"/>
            <wp:docPr id="7" name="Рисунок 7" descr="Советы учителя-дефектолога - Средняя школа № 2 г. Волож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веты учителя-дефектолога - Средняя школа № 2 г. Волож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940" cy="154394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A00B9" w:rsidRPr="00F43A74" w:rsidSect="00DE7E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3"/>
    <w:rsid w:val="000A00B9"/>
    <w:rsid w:val="00773242"/>
    <w:rsid w:val="00C06742"/>
    <w:rsid w:val="00DA298D"/>
    <w:rsid w:val="00DE7E73"/>
    <w:rsid w:val="00F43A7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24DA5"/>
  <w15:chartTrackingRefBased/>
  <w15:docId w15:val="{C290A9D4-12E6-42C0-973E-7FAECD8C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E73"/>
    <w:pPr>
      <w:spacing w:before="100" w:beforeAutospacing="1" w:after="100" w:afterAutospacing="1" w:line="240" w:lineRule="auto"/>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7536">
      <w:bodyDiv w:val="1"/>
      <w:marLeft w:val="0"/>
      <w:marRight w:val="0"/>
      <w:marTop w:val="0"/>
      <w:marBottom w:val="0"/>
      <w:divBdr>
        <w:top w:val="none" w:sz="0" w:space="0" w:color="auto"/>
        <w:left w:val="none" w:sz="0" w:space="0" w:color="auto"/>
        <w:bottom w:val="none" w:sz="0" w:space="0" w:color="auto"/>
        <w:right w:val="none" w:sz="0" w:space="0" w:color="auto"/>
      </w:divBdr>
    </w:div>
    <w:div w:id="1569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2022-11-03T10:11:00Z</dcterms:created>
  <dcterms:modified xsi:type="dcterms:W3CDTF">2022-11-03T10:55:00Z</dcterms:modified>
</cp:coreProperties>
</file>